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2909" w14:textId="77777777" w:rsidR="009A3F8C" w:rsidRPr="004D3A32" w:rsidRDefault="004D3A32" w:rsidP="004D3A32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4D3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10465</w:t>
      </w:r>
      <w:r w:rsidRPr="004D3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D3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D3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D3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D3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r w:rsidRPr="004D3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9A3F8C"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9A3F8C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A3F8C"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9A3F8C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A3F8C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9A3F8C">
        <w:rPr>
          <w:rFonts w:ascii="Arial" w:eastAsia="Times New Roman" w:hAnsi="Arial" w:cs="Arial"/>
          <w:b/>
          <w:i/>
          <w:sz w:val="24"/>
          <w:szCs w:val="24"/>
          <w:lang w:eastAsia="ar-SA"/>
        </w:rPr>
        <w:t>Borowa na lata 2023</w:t>
      </w:r>
      <w:r w:rsidR="009A3F8C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</w:t>
      </w:r>
      <w:bookmarkEnd w:id="1"/>
      <w:r w:rsidR="009A3F8C">
        <w:rPr>
          <w:rFonts w:ascii="Arial" w:eastAsia="Times New Roman" w:hAnsi="Arial" w:cs="Arial"/>
          <w:b/>
          <w:i/>
          <w:sz w:val="24"/>
          <w:szCs w:val="24"/>
          <w:lang w:eastAsia="ar-SA"/>
        </w:rPr>
        <w:t>32</w:t>
      </w:r>
    </w:p>
    <w:p w14:paraId="14F5F01A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08C0E8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CDD453E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FB647DE" w14:textId="77777777" w:rsidR="009A3F8C" w:rsidRPr="006412F3" w:rsidRDefault="009A3F8C" w:rsidP="009A3F8C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EF002AA" w14:textId="77777777" w:rsidR="009A3F8C" w:rsidRPr="006412F3" w:rsidRDefault="009A3F8C" w:rsidP="009A3F8C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8A306A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1422449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Borowa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76B74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260C49A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563243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76FF505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D178168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E27F7CF" w14:textId="77777777" w:rsidR="009A3F8C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A6CC447" w14:textId="77777777" w:rsidR="0039505A" w:rsidRPr="00340370" w:rsidRDefault="0039505A" w:rsidP="0039505A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B2A3C5" w14:textId="77777777" w:rsidR="0039505A" w:rsidRPr="00340370" w:rsidRDefault="0039505A" w:rsidP="0039505A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025993B" w14:textId="77777777" w:rsidR="0039505A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53C4930" w14:textId="77777777" w:rsidR="0039505A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CC3C49" w14:textId="77777777" w:rsidR="0039505A" w:rsidRPr="006412F3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9505A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3B319DA1" w14:textId="77777777" w:rsidR="004D3A32" w:rsidRPr="004D3A32" w:rsidRDefault="004D3A32" w:rsidP="004D3A3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10465</w:t>
      </w:r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978EC8C" w14:textId="77777777" w:rsidR="004D3A32" w:rsidRPr="004D3A32" w:rsidRDefault="004D3A32" w:rsidP="004D3A3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F17A681" w14:textId="77777777" w:rsidR="004D3A32" w:rsidRPr="004D3A32" w:rsidRDefault="004D3A32" w:rsidP="004D3A3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95B6F37" w14:textId="77777777" w:rsidR="004D3A32" w:rsidRPr="004D3A32" w:rsidRDefault="004D3A32" w:rsidP="004D3A3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czerwca </w:t>
      </w:r>
      <w:r w:rsidRPr="004D3A32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4D3A3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03C66E58" w14:textId="77777777" w:rsidR="004D3A32" w:rsidRDefault="004D3A32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E83E5E1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516E69E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6A9A1B3B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5138C7D" w14:textId="77777777" w:rsidR="009A3F8C" w:rsidRDefault="009A3F8C" w:rsidP="009A3F8C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maja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OA.061.1.2023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</w:t>
      </w:r>
      <w:r w:rsid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9E4EA4" w:rsidRP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Stanisław Mieszkowski </w:t>
      </w:r>
      <w:r w:rsid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–Wójt Gminy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Borowa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zaopiniowanie projektu Strategii Rozwoju Gminy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Borowa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lata 2023-2032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Przedmiotowe pismo wpłynęło do Urzędu Marszałkowskiego Województwa Podkarpackiego w dniu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 maja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4A015A05" w14:textId="77777777" w:rsidR="009A3F8C" w:rsidRPr="006412F3" w:rsidRDefault="009A3F8C" w:rsidP="009A3F8C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Borowa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lata 2023-2032 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9E4EA4">
        <w:rPr>
          <w:rFonts w:ascii="Arial" w:eastAsia="Times New Roman" w:hAnsi="Arial" w:cs="Arial"/>
          <w:sz w:val="24"/>
          <w:szCs w:val="24"/>
          <w:lang w:eastAsia="ar-SA"/>
        </w:rPr>
        <w:t>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</w:t>
      </w:r>
      <w:r w:rsidR="00B70CB1">
        <w:rPr>
          <w:rFonts w:ascii="Arial" w:eastAsia="Times New Roman" w:hAnsi="Arial" w:cs="Arial"/>
          <w:sz w:val="24"/>
          <w:szCs w:val="24"/>
          <w:lang w:eastAsia="pl-PL"/>
        </w:rPr>
        <w:t>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0E75E04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70E7E05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20552FE" w14:textId="77777777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operacyjny: d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oradztwo i wsparcie przedsiębiorstw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4DB78F" w14:textId="77777777" w:rsidR="009A3F8C" w:rsidRPr="009809B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D87C841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5D1A679D" w14:textId="77777777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ktywizacja i integracja społeczna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905D191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F459838" w14:textId="77777777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A3F8C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ysoka jakość usług publicznych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BED6F71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3. INFRASTRUKTURA DLA ZRÓWNOWAŻONEGO ROZWOJU I ŚRODOWISKA</w:t>
      </w:r>
    </w:p>
    <w:p w14:paraId="1ED90663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6D6D09F" w14:textId="77777777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fektywność cieplna i energetyczna budynków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A0E1044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0892FCDD" w14:textId="77777777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9E4EA4">
        <w:rPr>
          <w:rFonts w:ascii="Arial" w:eastAsia="Times New Roman" w:hAnsi="Arial" w:cs="Arial"/>
          <w:sz w:val="24"/>
          <w:szCs w:val="24"/>
          <w:lang w:eastAsia="pl-PL"/>
        </w:rPr>
        <w:t xml:space="preserve"> operacyjne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ysoki standard dróg</w:t>
      </w:r>
      <w:r w:rsid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i</w:t>
      </w:r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nfrastruktura </w:t>
      </w:r>
      <w:proofErr w:type="spellStart"/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okołodrogowa</w:t>
      </w:r>
      <w:proofErr w:type="spellEnd"/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towarzysząca, bezpieczeństwo ruchu</w:t>
      </w:r>
    </w:p>
    <w:p w14:paraId="09FB5D04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B2C14CF" w14:textId="77777777" w:rsidR="009A3F8C" w:rsidRPr="006412F3" w:rsidRDefault="009A3F8C" w:rsidP="009A3F8C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 xml:space="preserve">nfrastruktura </w:t>
      </w:r>
      <w:proofErr w:type="spellStart"/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okołodrogowa</w:t>
      </w:r>
      <w:proofErr w:type="spellEnd"/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 xml:space="preserve"> i towarzysząca, bezpieczeństwo ruchu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26FF13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34144662" w14:textId="77777777" w:rsidR="009A3F8C" w:rsidRPr="006412F3" w:rsidRDefault="009809B3" w:rsidP="009A3F8C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acjo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nalna polityka proekologiczna i 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przestrzenna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DCE636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D785978" w14:textId="77777777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graniczenie zanieczyszczeń i ochrona wód powierzchniowych i podziemnych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D0D1EBF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B614A2B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</w:p>
    <w:p w14:paraId="0E674A16" w14:textId="77777777" w:rsidR="009809B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operacyjny: n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iwelacja barier architektonicznych w dostępie do usług publicznych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B91E837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7863EA1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41D6641" w14:textId="77777777" w:rsidR="009A3F8C" w:rsidRPr="006412F3" w:rsidRDefault="009A3F8C" w:rsidP="009A3F8C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Gminy 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Borowa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46E89531" w14:textId="77777777" w:rsidR="009A3F8C" w:rsidRPr="002D777E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Strategii Rozwoju Gminy </w:t>
      </w:r>
      <w:r w:rsidR="00A82671">
        <w:rPr>
          <w:rFonts w:ascii="Arial" w:eastAsia="Times New Roman" w:hAnsi="Arial" w:cs="Arial"/>
          <w:sz w:val="24"/>
          <w:szCs w:val="24"/>
          <w:lang w:eastAsia="ar-SA"/>
        </w:rPr>
        <w:t>Borowa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63B060E0" w14:textId="77777777" w:rsidR="00973C7E" w:rsidRDefault="00973C7E" w:rsidP="009A3F8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Analiza SRG wykazała, że w dokumencie nie przedstawiono 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model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struk</w:t>
      </w:r>
      <w:r w:rsidR="00FB51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tury funkcjonalno-przestrzennej 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gminy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ustawowy wymóg przedstawienia w SRG modelu funkcjonalno-prz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estrzennego (</w:t>
      </w:r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10e ust. 3 pkt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4 </w:t>
      </w:r>
      <w:proofErr w:type="spellStart"/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), należy uzupełnić dokument o wskazany element.</w:t>
      </w:r>
    </w:p>
    <w:p w14:paraId="008156AF" w14:textId="77777777" w:rsidR="00973C7E" w:rsidRPr="00973C7E" w:rsidRDefault="00973C7E" w:rsidP="00973C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</w:t>
      </w:r>
      <w:r w:rsidR="00FB51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prawidłowe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przypisanie gminy, zarówno w wersji tekstowej, jak i graficznej, do regionalnych obszarów strategicznej interwencji (OSI) tj.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7.4. </w:t>
      </w:r>
      <w:r w:rsidRPr="00973C7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</w:t>
      </w:r>
      <w:r w:rsidR="00D1077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Pr="00973C7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wypoczynku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Jednak 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właściwa identyfikacja OSI na poziomie województwa dla gminy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Borowa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wskazywać priorytet 7.4 Obszary wiejskie – wysoka jakość przestrzeni do 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amieszkania, pracy i wypoczynku</w:t>
      </w:r>
      <w:r w:rsidR="00FB51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kierunki nw. działań wraz z</w:t>
      </w:r>
      <w:r w:rsidR="00D107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planowanymi w ich ramach zakładanymi działaniami:</w:t>
      </w:r>
    </w:p>
    <w:p w14:paraId="7CE71ADD" w14:textId="77777777" w:rsidR="00973C7E" w:rsidRPr="00973C7E" w:rsidRDefault="00973C7E" w:rsidP="00973C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7.4.1. Wielofunkcyjny rozwój obszarów wiejskich poprzez rozwój infrastruktury technicznej;</w:t>
      </w:r>
    </w:p>
    <w:p w14:paraId="48FE7F54" w14:textId="77777777" w:rsidR="00973C7E" w:rsidRPr="00973C7E" w:rsidRDefault="00973C7E" w:rsidP="00973C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7.4.2. Rozwój przedsiębiorczości na obszarach wiejskich;</w:t>
      </w:r>
    </w:p>
    <w:p w14:paraId="6667A63C" w14:textId="77777777" w:rsidR="00973C7E" w:rsidRPr="00973C7E" w:rsidRDefault="00973C7E" w:rsidP="00973C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7.4.3. Integracja i aktywizacja społeczności wiejskiej w aspekcie społecznym i</w:t>
      </w:r>
      <w:r w:rsidR="009E4E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kulturowym;</w:t>
      </w:r>
    </w:p>
    <w:p w14:paraId="31613B24" w14:textId="77777777" w:rsidR="00973C7E" w:rsidRPr="00973C7E" w:rsidRDefault="00973C7E" w:rsidP="00973C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7.4.4. Racjonalizacja przestrzeni wiejskiej.</w:t>
      </w:r>
    </w:p>
    <w:p w14:paraId="7A26AAC4" w14:textId="77777777" w:rsidR="00973C7E" w:rsidRDefault="00973C7E" w:rsidP="009A3F8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rekomenduje się wskazanie właściwych dla gminy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Borowa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OSI </w:t>
      </w:r>
      <w:proofErr w:type="spellStart"/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zdeli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mitowanych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poziomie krajowym.</w:t>
      </w:r>
    </w:p>
    <w:p w14:paraId="3872277A" w14:textId="77777777" w:rsidR="00A82671" w:rsidRDefault="002D72F8" w:rsidP="009A3F8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Dodatkowo,</w:t>
      </w:r>
      <w:r w:rsidR="00DB74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opiniowany dokument wykazuje braki w zakresie przedstawienia </w:t>
      </w:r>
      <w:r w:rsidR="00D107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oczekiwanych rezultatów</w:t>
      </w:r>
      <w:r w:rsidR="00D1077B" w:rsidRPr="00D107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planowanych działań, w tym w wymiarz</w:t>
      </w:r>
      <w:r w:rsidR="00FB51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przestrzennym, oraz wskaźników </w:t>
      </w:r>
      <w:r w:rsidR="00D1077B" w:rsidRPr="00D107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ich osiągnięcia</w:t>
      </w:r>
      <w:r w:rsidR="00D107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E6139FB" w14:textId="77777777" w:rsidR="009A3F8C" w:rsidRDefault="009A3F8C" w:rsidP="009A3F8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Ponadto, analiza SRG wykazała, że w dokumencie nie zawarto 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ram finansow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wskazano jedynie potencjalne źródła finansowania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9212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Działania określone w strategii rozwoju gminy muszą być poparte możliwościami ich realizacji, w kontekście zapewnienia ich finansowania. W ramach dokumentu należy wskazać wielkości środków finansowych zaplanowanych na realizację strategii wraz z potencjalnymi źródłami finansowymi.</w:t>
      </w:r>
    </w:p>
    <w:p w14:paraId="42FA10AD" w14:textId="77777777" w:rsidR="009A3F8C" w:rsidRDefault="009A3F8C" w:rsidP="009A3F8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0E5E830F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>
        <w:rPr>
          <w:rFonts w:ascii="Arial" w:eastAsia="Calibri" w:hAnsi="Arial" w:cs="Arial"/>
          <w:sz w:val="24"/>
          <w:szCs w:val="24"/>
        </w:rPr>
        <w:t>negatywnie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D1077B">
        <w:rPr>
          <w:rFonts w:ascii="Arial" w:eastAsia="Times New Roman" w:hAnsi="Arial" w:cs="Arial"/>
          <w:sz w:val="24"/>
          <w:szCs w:val="24"/>
          <w:lang w:eastAsia="ar-SA"/>
        </w:rPr>
        <w:t>Borowa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AD6917E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60834">
        <w:rPr>
          <w:rFonts w:ascii="Arial" w:eastAsia="Calibri" w:hAnsi="Arial" w:cs="Arial"/>
          <w:sz w:val="24"/>
          <w:szCs w:val="24"/>
        </w:rPr>
        <w:lastRenderedPageBreak/>
        <w:t xml:space="preserve">W związku z powyższym, </w:t>
      </w:r>
      <w:r>
        <w:rPr>
          <w:rFonts w:ascii="Arial" w:eastAsia="Calibri" w:hAnsi="Arial" w:cs="Arial"/>
          <w:sz w:val="24"/>
          <w:szCs w:val="24"/>
        </w:rPr>
        <w:t>należy uzupełnić projekt o wskazane elementy</w:t>
      </w:r>
      <w:r w:rsidRPr="00660834">
        <w:rPr>
          <w:rFonts w:ascii="Arial" w:eastAsia="Calibri" w:hAnsi="Arial" w:cs="Arial"/>
          <w:sz w:val="24"/>
          <w:szCs w:val="24"/>
        </w:rPr>
        <w:t>, a następnie ponowne p</w:t>
      </w:r>
      <w:r>
        <w:rPr>
          <w:rFonts w:ascii="Arial" w:eastAsia="Calibri" w:hAnsi="Arial" w:cs="Arial"/>
          <w:sz w:val="24"/>
          <w:szCs w:val="24"/>
        </w:rPr>
        <w:t>rzedłożyć projekt</w:t>
      </w:r>
      <w:r w:rsidRPr="00660834">
        <w:rPr>
          <w:rFonts w:ascii="Arial" w:eastAsia="Calibri" w:hAnsi="Arial" w:cs="Arial"/>
          <w:sz w:val="24"/>
          <w:szCs w:val="24"/>
        </w:rPr>
        <w:t xml:space="preserve"> SRG do opiniowania przez Zarząd Województwa Podkarpackiego.</w:t>
      </w:r>
    </w:p>
    <w:p w14:paraId="74986DB4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6B597EA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F91B9DC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93FC33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3EEABF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C08065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0A88D2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2FA9F1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977199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EDB567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054FA72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18D2EF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610DC4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59E41B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90B9BA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31C6D9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6A6481A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428DC0D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8E8097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E7FE98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1EC99C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294EF1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C67BB3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843728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44A4B1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6EE5C0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70F395" w14:textId="77777777" w:rsidR="00036024" w:rsidRDefault="00036024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D1D657" w14:textId="77777777" w:rsidR="00CE3273" w:rsidRDefault="00CE3273"/>
    <w:sectPr w:rsidR="00CE327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F8C"/>
    <w:rsid w:val="00036024"/>
    <w:rsid w:val="002D72F8"/>
    <w:rsid w:val="0039505A"/>
    <w:rsid w:val="004D3A32"/>
    <w:rsid w:val="00973C7E"/>
    <w:rsid w:val="009809B3"/>
    <w:rsid w:val="009A3F8C"/>
    <w:rsid w:val="009E4EA4"/>
    <w:rsid w:val="00A82671"/>
    <w:rsid w:val="00B70CB1"/>
    <w:rsid w:val="00CE3273"/>
    <w:rsid w:val="00D1077B"/>
    <w:rsid w:val="00DB7408"/>
    <w:rsid w:val="00FB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77CD"/>
  <w15:chartTrackingRefBased/>
  <w15:docId w15:val="{C8BD0951-92DE-411B-86F6-95D62EF7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1211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500_10465_23</dc:title>
  <dc:subject/>
  <dc:creator>Surmacz Paulina</dc:creator>
  <cp:keywords/>
  <dc:description/>
  <cp:lastModifiedBy>.</cp:lastModifiedBy>
  <cp:revision>4</cp:revision>
  <cp:lastPrinted>2023-06-28T05:42:00Z</cp:lastPrinted>
  <dcterms:created xsi:type="dcterms:W3CDTF">2023-06-22T09:53:00Z</dcterms:created>
  <dcterms:modified xsi:type="dcterms:W3CDTF">2023-07-05T09:20:00Z</dcterms:modified>
</cp:coreProperties>
</file>